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C455D" w14:textId="77777777" w:rsidR="003745E6" w:rsidRDefault="003745E6" w:rsidP="008064D6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3745E6" w:rsidSect="00AC2AA1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Grid"/>
        <w:tblW w:w="9314" w:type="dxa"/>
        <w:jc w:val="center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5146"/>
        <w:gridCol w:w="2466"/>
      </w:tblGrid>
      <w:tr w:rsidR="00215EDD" w:rsidRPr="00F3492F" w14:paraId="7A414BBB" w14:textId="77777777" w:rsidTr="005700B8">
        <w:trPr>
          <w:jc w:val="center"/>
        </w:trPr>
        <w:tc>
          <w:tcPr>
            <w:tcW w:w="1702" w:type="dxa"/>
            <w:vAlign w:val="center"/>
          </w:tcPr>
          <w:p w14:paraId="0B7F6838" w14:textId="77777777" w:rsidR="00215EDD" w:rsidRPr="00F3492F" w:rsidRDefault="00215EDD" w:rsidP="005700B8">
            <w:pPr>
              <w:ind w:right="-8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6" w:type="dxa"/>
            <w:vAlign w:val="center"/>
          </w:tcPr>
          <w:p w14:paraId="31CDECDC" w14:textId="77777777" w:rsidR="00215EDD" w:rsidRPr="00F3492F" w:rsidRDefault="00215EDD" w:rsidP="00570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6" w:type="dxa"/>
          </w:tcPr>
          <w:p w14:paraId="44047675" w14:textId="77777777" w:rsidR="00215EDD" w:rsidRPr="00F3492F" w:rsidRDefault="00215EDD" w:rsidP="005700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34848F" w14:textId="2D7CF5D6" w:rsidR="001134C1" w:rsidRDefault="00A15409" w:rsidP="001134C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Br: </w:t>
      </w:r>
      <w:r w:rsidR="00B67A47">
        <w:rPr>
          <w:rFonts w:ascii="Arial" w:hAnsi="Arial" w:cs="Arial"/>
          <w:sz w:val="24"/>
          <w:szCs w:val="24"/>
        </w:rPr>
        <w:t>03-334/23-10766</w:t>
      </w:r>
      <w:r w:rsidR="00BF0D74">
        <w:rPr>
          <w:rFonts w:ascii="Arial" w:hAnsi="Arial" w:cs="Arial"/>
          <w:sz w:val="24"/>
          <w:szCs w:val="24"/>
        </w:rPr>
        <w:t>-1</w:t>
      </w:r>
      <w:r w:rsidR="001134C1">
        <w:rPr>
          <w:rFonts w:ascii="Arial" w:hAnsi="Arial" w:cs="Arial"/>
          <w:sz w:val="24"/>
          <w:szCs w:val="24"/>
        </w:rPr>
        <w:tab/>
      </w:r>
      <w:r w:rsidR="001134C1">
        <w:rPr>
          <w:rFonts w:ascii="Arial" w:hAnsi="Arial" w:cs="Arial"/>
          <w:sz w:val="24"/>
          <w:szCs w:val="24"/>
        </w:rPr>
        <w:tab/>
      </w:r>
      <w:r w:rsidR="001134C1">
        <w:rPr>
          <w:rFonts w:ascii="Arial" w:hAnsi="Arial" w:cs="Arial"/>
          <w:sz w:val="24"/>
          <w:szCs w:val="24"/>
        </w:rPr>
        <w:tab/>
      </w:r>
      <w:r w:rsidR="001134C1">
        <w:rPr>
          <w:rFonts w:ascii="Arial" w:hAnsi="Arial" w:cs="Arial"/>
          <w:sz w:val="24"/>
          <w:szCs w:val="24"/>
        </w:rPr>
        <w:tab/>
      </w:r>
      <w:r w:rsidR="001134C1">
        <w:rPr>
          <w:rFonts w:ascii="Arial" w:hAnsi="Arial" w:cs="Arial"/>
          <w:sz w:val="24"/>
          <w:szCs w:val="24"/>
        </w:rPr>
        <w:tab/>
      </w:r>
      <w:r w:rsidR="00BF0D74">
        <w:rPr>
          <w:rFonts w:ascii="Arial" w:hAnsi="Arial" w:cs="Arial"/>
          <w:sz w:val="24"/>
          <w:szCs w:val="24"/>
        </w:rPr>
        <w:t xml:space="preserve">            </w:t>
      </w:r>
      <w:r w:rsidR="001134C1" w:rsidRPr="001134C1">
        <w:rPr>
          <w:rFonts w:ascii="Arial" w:hAnsi="Arial" w:cs="Arial"/>
          <w:sz w:val="24"/>
          <w:szCs w:val="24"/>
        </w:rPr>
        <w:t xml:space="preserve">Kotor, </w:t>
      </w:r>
      <w:r>
        <w:rPr>
          <w:rFonts w:ascii="Arial" w:hAnsi="Arial" w:cs="Arial"/>
          <w:sz w:val="24"/>
          <w:szCs w:val="24"/>
        </w:rPr>
        <w:t>29.08</w:t>
      </w:r>
      <w:r w:rsidR="001134C1" w:rsidRPr="001134C1">
        <w:rPr>
          <w:rFonts w:ascii="Arial" w:hAnsi="Arial" w:cs="Arial"/>
          <w:sz w:val="24"/>
          <w:szCs w:val="24"/>
        </w:rPr>
        <w:t>.2023.godine</w:t>
      </w:r>
    </w:p>
    <w:p w14:paraId="6B5117C0" w14:textId="77777777" w:rsidR="001134C1" w:rsidRDefault="001134C1" w:rsidP="001134C1">
      <w:pPr>
        <w:spacing w:after="0"/>
        <w:rPr>
          <w:rFonts w:ascii="Arial" w:hAnsi="Arial" w:cs="Arial"/>
          <w:sz w:val="24"/>
          <w:szCs w:val="24"/>
        </w:rPr>
      </w:pPr>
    </w:p>
    <w:p w14:paraId="21091856" w14:textId="77777777" w:rsidR="001134C1" w:rsidRPr="001134C1" w:rsidRDefault="001134C1" w:rsidP="001134C1">
      <w:pPr>
        <w:spacing w:after="0"/>
        <w:rPr>
          <w:rFonts w:ascii="Arial" w:hAnsi="Arial" w:cs="Arial"/>
          <w:sz w:val="24"/>
          <w:szCs w:val="24"/>
        </w:rPr>
      </w:pPr>
    </w:p>
    <w:p w14:paraId="32E77C16" w14:textId="77777777" w:rsidR="004F7543" w:rsidRPr="00296D44" w:rsidRDefault="004F7543" w:rsidP="004F7543">
      <w:pPr>
        <w:jc w:val="both"/>
        <w:rPr>
          <w:rFonts w:ascii="Arial" w:hAnsi="Arial" w:cs="Arial"/>
          <w:sz w:val="24"/>
          <w:szCs w:val="24"/>
        </w:rPr>
      </w:pPr>
      <w:r w:rsidRPr="00296D44">
        <w:rPr>
          <w:rFonts w:ascii="Arial" w:hAnsi="Arial" w:cs="Arial"/>
          <w:sz w:val="24"/>
          <w:szCs w:val="24"/>
        </w:rPr>
        <w:t>Na osnovu člana 4 stav 2 Odluke o izgradnji lokalnih objekata od opšteg interesa (</w:t>
      </w:r>
      <w:r>
        <w:rPr>
          <w:rFonts w:ascii="Arial" w:hAnsi="Arial" w:cs="Arial"/>
          <w:sz w:val="24"/>
          <w:szCs w:val="24"/>
        </w:rPr>
        <w:t>„</w:t>
      </w:r>
      <w:r w:rsidRPr="00296D44">
        <w:rPr>
          <w:rFonts w:ascii="Arial" w:hAnsi="Arial" w:cs="Arial"/>
          <w:sz w:val="24"/>
          <w:szCs w:val="24"/>
        </w:rPr>
        <w:t>Sl</w:t>
      </w:r>
      <w:r>
        <w:rPr>
          <w:rFonts w:ascii="Arial" w:hAnsi="Arial" w:cs="Arial"/>
          <w:sz w:val="24"/>
          <w:szCs w:val="24"/>
        </w:rPr>
        <w:t>užbeni</w:t>
      </w:r>
      <w:r w:rsidRPr="00296D44">
        <w:rPr>
          <w:rFonts w:ascii="Arial" w:hAnsi="Arial" w:cs="Arial"/>
          <w:sz w:val="24"/>
          <w:szCs w:val="24"/>
        </w:rPr>
        <w:t xml:space="preserve"> list CG opštinski propisi</w:t>
      </w:r>
      <w:r>
        <w:rPr>
          <w:rFonts w:ascii="Arial" w:hAnsi="Arial" w:cs="Arial"/>
          <w:sz w:val="24"/>
          <w:szCs w:val="24"/>
        </w:rPr>
        <w:t>“</w:t>
      </w:r>
      <w:r w:rsidRPr="00296D44">
        <w:rPr>
          <w:rFonts w:ascii="Arial" w:hAnsi="Arial" w:cs="Arial"/>
          <w:sz w:val="24"/>
          <w:szCs w:val="24"/>
        </w:rPr>
        <w:t xml:space="preserve"> br. </w:t>
      </w:r>
      <w:r>
        <w:rPr>
          <w:rFonts w:ascii="Arial" w:hAnsi="Arial" w:cs="Arial"/>
          <w:sz w:val="24"/>
          <w:szCs w:val="24"/>
        </w:rPr>
        <w:t>14/22, 59/22, 30/23</w:t>
      </w:r>
      <w:r w:rsidRPr="00296D44">
        <w:rPr>
          <w:rFonts w:ascii="Arial" w:hAnsi="Arial" w:cs="Arial"/>
          <w:sz w:val="24"/>
          <w:szCs w:val="24"/>
        </w:rPr>
        <w:t>) i odredbi Zakona o planiranju prostora i izgradnji objekata (</w:t>
      </w:r>
      <w:r>
        <w:rPr>
          <w:rFonts w:ascii="Arial" w:hAnsi="Arial" w:cs="Arial"/>
          <w:sz w:val="24"/>
          <w:szCs w:val="24"/>
        </w:rPr>
        <w:t xml:space="preserve">„Službeni list Crne Gore", br. </w:t>
      </w:r>
      <w:r w:rsidRPr="00296D44">
        <w:rPr>
          <w:rFonts w:ascii="Arial" w:hAnsi="Arial" w:cs="Arial"/>
          <w:sz w:val="24"/>
          <w:szCs w:val="24"/>
        </w:rPr>
        <w:t>64/17</w:t>
      </w:r>
      <w:r>
        <w:rPr>
          <w:rFonts w:ascii="Arial" w:hAnsi="Arial" w:cs="Arial"/>
          <w:sz w:val="24"/>
          <w:szCs w:val="24"/>
        </w:rPr>
        <w:t xml:space="preserve">, </w:t>
      </w:r>
      <w:r w:rsidRPr="00296D44">
        <w:rPr>
          <w:rFonts w:ascii="Arial" w:hAnsi="Arial" w:cs="Arial"/>
          <w:sz w:val="24"/>
          <w:szCs w:val="24"/>
        </w:rPr>
        <w:t>44/18, 63/18, 11/19, 82/20</w:t>
      </w:r>
      <w:r>
        <w:rPr>
          <w:rFonts w:ascii="Arial" w:hAnsi="Arial" w:cs="Arial"/>
          <w:sz w:val="24"/>
          <w:szCs w:val="24"/>
        </w:rPr>
        <w:t xml:space="preserve">, 86/22 i </w:t>
      </w:r>
      <w:r w:rsidRPr="007E5C83">
        <w:rPr>
          <w:rFonts w:ascii="Arial" w:hAnsi="Arial" w:cs="Arial"/>
          <w:sz w:val="24"/>
          <w:szCs w:val="24"/>
        </w:rPr>
        <w:t>04/23), Sekret</w:t>
      </w:r>
      <w:r>
        <w:rPr>
          <w:rFonts w:ascii="Arial" w:hAnsi="Arial" w:cs="Arial"/>
          <w:sz w:val="24"/>
          <w:szCs w:val="24"/>
        </w:rPr>
        <w:t>a</w:t>
      </w:r>
      <w:r w:rsidRPr="007E5C83">
        <w:rPr>
          <w:rFonts w:ascii="Arial" w:hAnsi="Arial" w:cs="Arial"/>
          <w:sz w:val="24"/>
          <w:szCs w:val="24"/>
        </w:rPr>
        <w:t>rijat</w:t>
      </w:r>
      <w:r w:rsidRPr="00296D44">
        <w:rPr>
          <w:rFonts w:ascii="Arial" w:hAnsi="Arial" w:cs="Arial"/>
          <w:sz w:val="24"/>
          <w:szCs w:val="24"/>
        </w:rPr>
        <w:t xml:space="preserve"> za urbanizam, </w:t>
      </w:r>
      <w:r>
        <w:rPr>
          <w:rFonts w:ascii="Arial" w:hAnsi="Arial" w:cs="Arial"/>
          <w:sz w:val="24"/>
          <w:szCs w:val="24"/>
        </w:rPr>
        <w:t>stanovanje i uređenje prostora predlaže:</w:t>
      </w:r>
    </w:p>
    <w:p w14:paraId="583C1AA6" w14:textId="715621FC" w:rsidR="001134C1" w:rsidRDefault="001134C1" w:rsidP="001134C1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96D44">
        <w:rPr>
          <w:rFonts w:ascii="Arial" w:hAnsi="Arial" w:cs="Arial"/>
          <w:b/>
          <w:sz w:val="24"/>
          <w:szCs w:val="24"/>
        </w:rPr>
        <w:t>PROGRAMSKI ZADATAK SA ELEMENTIMA URBANISTIČKO-TEHNIČKIH USLOVA</w:t>
      </w:r>
    </w:p>
    <w:p w14:paraId="1062A3E8" w14:textId="77777777" w:rsidR="001134C1" w:rsidRDefault="001134C1" w:rsidP="001134C1">
      <w:pPr>
        <w:spacing w:after="0"/>
        <w:rPr>
          <w:rFonts w:ascii="Arial" w:hAnsi="Arial" w:cs="Arial"/>
          <w:b/>
          <w:sz w:val="24"/>
          <w:szCs w:val="24"/>
        </w:rPr>
      </w:pPr>
    </w:p>
    <w:p w14:paraId="3241A70F" w14:textId="3772A5E8" w:rsidR="001134C1" w:rsidRDefault="001134C1" w:rsidP="001134C1">
      <w:pPr>
        <w:jc w:val="both"/>
        <w:rPr>
          <w:rFonts w:ascii="Arial" w:hAnsi="Arial" w:cs="Arial"/>
          <w:sz w:val="24"/>
          <w:szCs w:val="24"/>
        </w:rPr>
      </w:pPr>
      <w:r w:rsidRPr="00296D44">
        <w:rPr>
          <w:rFonts w:ascii="Arial" w:hAnsi="Arial" w:cs="Arial"/>
          <w:sz w:val="24"/>
          <w:szCs w:val="24"/>
        </w:rPr>
        <w:t xml:space="preserve">za izradu projektne dokumentacije </w:t>
      </w:r>
      <w:r>
        <w:rPr>
          <w:rFonts w:ascii="Arial" w:hAnsi="Arial" w:cs="Arial"/>
          <w:sz w:val="24"/>
          <w:szCs w:val="24"/>
        </w:rPr>
        <w:t xml:space="preserve">za </w:t>
      </w:r>
      <w:r w:rsidRPr="00296D44">
        <w:rPr>
          <w:rFonts w:ascii="Arial" w:hAnsi="Arial" w:cs="Arial"/>
          <w:sz w:val="24"/>
          <w:szCs w:val="24"/>
        </w:rPr>
        <w:t>izgradnj</w:t>
      </w:r>
      <w:r>
        <w:rPr>
          <w:rFonts w:ascii="Arial" w:hAnsi="Arial" w:cs="Arial"/>
          <w:sz w:val="24"/>
          <w:szCs w:val="24"/>
        </w:rPr>
        <w:t xml:space="preserve">u javne rasvjete </w:t>
      </w:r>
      <w:r w:rsidR="00A15409">
        <w:rPr>
          <w:rFonts w:ascii="Arial" w:hAnsi="Arial" w:cs="Arial"/>
          <w:sz w:val="24"/>
          <w:szCs w:val="24"/>
        </w:rPr>
        <w:t>za osvijetljenje dijela puta kat.parc. 889 KO Dub i dijela puta kat.parc. 617 KO Mirac. Predmetnu trasu osvijet</w:t>
      </w:r>
      <w:r w:rsidR="00A0154D">
        <w:rPr>
          <w:rFonts w:ascii="Arial" w:hAnsi="Arial" w:cs="Arial"/>
          <w:sz w:val="24"/>
          <w:szCs w:val="24"/>
        </w:rPr>
        <w:t>ljenja pret</w:t>
      </w:r>
      <w:r w:rsidR="00A15409">
        <w:rPr>
          <w:rFonts w:ascii="Arial" w:hAnsi="Arial" w:cs="Arial"/>
          <w:sz w:val="24"/>
          <w:szCs w:val="24"/>
        </w:rPr>
        <w:t>hodno</w:t>
      </w:r>
      <w:r w:rsidR="007071EF">
        <w:rPr>
          <w:rFonts w:ascii="Arial" w:hAnsi="Arial" w:cs="Arial"/>
          <w:sz w:val="24"/>
          <w:szCs w:val="24"/>
        </w:rPr>
        <w:t xml:space="preserve"> navedenog lokalnog puta čine d</w:t>
      </w:r>
      <w:r w:rsidR="00A15409">
        <w:rPr>
          <w:rFonts w:ascii="Arial" w:hAnsi="Arial" w:cs="Arial"/>
          <w:sz w:val="24"/>
          <w:szCs w:val="24"/>
        </w:rPr>
        <w:t xml:space="preserve">jelovi kat.parc. </w:t>
      </w:r>
      <w:r>
        <w:rPr>
          <w:rFonts w:ascii="Arial" w:hAnsi="Arial" w:cs="Arial"/>
          <w:sz w:val="24"/>
          <w:szCs w:val="24"/>
        </w:rPr>
        <w:t>889, 198, 178/2, 167, 166, 165, 164/2, 206/4, 206/1, 206/3, 208/1, 214, 217, 217, 21</w:t>
      </w:r>
      <w:r w:rsidR="007071EF">
        <w:rPr>
          <w:rFonts w:ascii="Arial" w:hAnsi="Arial" w:cs="Arial"/>
          <w:sz w:val="24"/>
          <w:szCs w:val="24"/>
        </w:rPr>
        <w:t>5, 173, 172, 158 sve KO Dub i djelovi</w:t>
      </w:r>
      <w:r>
        <w:rPr>
          <w:rFonts w:ascii="Arial" w:hAnsi="Arial" w:cs="Arial"/>
          <w:sz w:val="24"/>
          <w:szCs w:val="24"/>
        </w:rPr>
        <w:t xml:space="preserve"> kat. parc. 78/2,617, 71, 8 i 10 sve KO Mirac.</w:t>
      </w:r>
    </w:p>
    <w:p w14:paraId="3336A95D" w14:textId="077786F6" w:rsidR="001134C1" w:rsidRPr="001134C1" w:rsidRDefault="001134C1" w:rsidP="00A15409">
      <w:pPr>
        <w:jc w:val="both"/>
        <w:rPr>
          <w:rFonts w:ascii="Arial" w:hAnsi="Arial" w:cs="Arial"/>
          <w:sz w:val="24"/>
          <w:szCs w:val="24"/>
        </w:rPr>
      </w:pPr>
      <w:r w:rsidRPr="00296D44">
        <w:rPr>
          <w:rFonts w:ascii="Arial" w:hAnsi="Arial" w:cs="Arial"/>
          <w:sz w:val="24"/>
          <w:szCs w:val="24"/>
        </w:rPr>
        <w:t xml:space="preserve">Ovim programskim zadatkom sa elementima urbanističko-tehničkih uslova određuje se </w:t>
      </w:r>
      <w:r w:rsidR="00BF3C60">
        <w:rPr>
          <w:rFonts w:ascii="Arial" w:hAnsi="Arial" w:cs="Arial"/>
          <w:sz w:val="24"/>
          <w:szCs w:val="24"/>
        </w:rPr>
        <w:t>trasa</w:t>
      </w:r>
      <w:r>
        <w:rPr>
          <w:rFonts w:ascii="Arial" w:hAnsi="Arial" w:cs="Arial"/>
          <w:sz w:val="24"/>
          <w:szCs w:val="24"/>
        </w:rPr>
        <w:t xml:space="preserve"> za izgradnju ja</w:t>
      </w:r>
      <w:r w:rsidR="009662D5">
        <w:rPr>
          <w:rFonts w:ascii="Arial" w:hAnsi="Arial" w:cs="Arial"/>
          <w:sz w:val="24"/>
          <w:szCs w:val="24"/>
        </w:rPr>
        <w:t>vne rasvjete u naselju Pipo</w:t>
      </w:r>
      <w:r w:rsidR="00326119">
        <w:rPr>
          <w:rFonts w:ascii="Arial" w:hAnsi="Arial" w:cs="Arial"/>
          <w:sz w:val="24"/>
          <w:szCs w:val="24"/>
        </w:rPr>
        <w:t>l</w:t>
      </w:r>
      <w:r w:rsidR="009662D5">
        <w:rPr>
          <w:rFonts w:ascii="Arial" w:hAnsi="Arial" w:cs="Arial"/>
          <w:sz w:val="24"/>
          <w:szCs w:val="24"/>
        </w:rPr>
        <w:t>jevac koji obuhvata dio katastarske opštine Dub i Mirac i ista</w:t>
      </w:r>
      <w:r w:rsidRPr="00296D44">
        <w:rPr>
          <w:rFonts w:ascii="Arial" w:hAnsi="Arial" w:cs="Arial"/>
          <w:sz w:val="24"/>
          <w:szCs w:val="24"/>
        </w:rPr>
        <w:t xml:space="preserve"> se smatra lokalnim objektom od opšteg interesa. </w:t>
      </w:r>
    </w:p>
    <w:p w14:paraId="14D72DA5" w14:textId="2524B39B" w:rsidR="001134C1" w:rsidRDefault="00BF3C60" w:rsidP="001134C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Neophodno je uradtiti </w:t>
      </w:r>
      <w:r w:rsidR="00E343B7">
        <w:rPr>
          <w:rFonts w:ascii="Arial" w:hAnsi="Arial" w:cs="Arial"/>
          <w:sz w:val="24"/>
          <w:szCs w:val="24"/>
        </w:rPr>
        <w:t>projekat</w:t>
      </w:r>
      <w:r w:rsidR="001134C1" w:rsidRPr="001134C1">
        <w:rPr>
          <w:rFonts w:ascii="Arial" w:hAnsi="Arial" w:cs="Arial"/>
          <w:sz w:val="24"/>
          <w:szCs w:val="24"/>
        </w:rPr>
        <w:t xml:space="preserve"> javne rasvjete „Pipoljevac” </w:t>
      </w:r>
      <w:r>
        <w:rPr>
          <w:rFonts w:ascii="Arial" w:hAnsi="Arial" w:cs="Arial"/>
          <w:sz w:val="24"/>
          <w:szCs w:val="24"/>
        </w:rPr>
        <w:t>koje obuhvata</w:t>
      </w:r>
      <w:r w:rsidR="00E343B7">
        <w:rPr>
          <w:rFonts w:ascii="Arial" w:hAnsi="Arial" w:cs="Arial"/>
          <w:sz w:val="24"/>
          <w:szCs w:val="24"/>
        </w:rPr>
        <w:t xml:space="preserve"> </w:t>
      </w:r>
      <w:r w:rsidR="00A15409">
        <w:rPr>
          <w:rFonts w:ascii="Arial" w:hAnsi="Arial" w:cs="Arial"/>
          <w:sz w:val="24"/>
          <w:szCs w:val="24"/>
        </w:rPr>
        <w:t xml:space="preserve">postojeći </w:t>
      </w:r>
      <w:r w:rsidR="001134C1" w:rsidRPr="001134C1">
        <w:rPr>
          <w:rFonts w:ascii="Arial" w:hAnsi="Arial" w:cs="Arial"/>
          <w:sz w:val="24"/>
          <w:szCs w:val="24"/>
        </w:rPr>
        <w:t xml:space="preserve">put na dijelu kp. 889 KO Dub i na dijelu kp 617 KO Mirac u dužini od </w:t>
      </w:r>
      <w:r>
        <w:rPr>
          <w:rFonts w:ascii="Arial" w:hAnsi="Arial" w:cs="Arial"/>
          <w:sz w:val="24"/>
          <w:szCs w:val="24"/>
        </w:rPr>
        <w:t>cca 920m</w:t>
      </w:r>
      <w:r w:rsidR="00D20D0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D20D02">
        <w:rPr>
          <w:rFonts w:ascii="Arial" w:hAnsi="Arial" w:cs="Arial"/>
          <w:sz w:val="24"/>
          <w:szCs w:val="24"/>
        </w:rPr>
        <w:t>definisati</w:t>
      </w:r>
      <w:r>
        <w:rPr>
          <w:rFonts w:ascii="Arial" w:hAnsi="Arial" w:cs="Arial"/>
          <w:sz w:val="24"/>
          <w:szCs w:val="24"/>
        </w:rPr>
        <w:t xml:space="preserve"> tačku priključenja </w:t>
      </w:r>
      <w:r w:rsidR="00D20D02">
        <w:rPr>
          <w:rFonts w:ascii="Arial" w:hAnsi="Arial" w:cs="Arial"/>
          <w:sz w:val="24"/>
          <w:szCs w:val="24"/>
        </w:rPr>
        <w:t>gdje</w:t>
      </w:r>
      <w:r>
        <w:rPr>
          <w:rFonts w:ascii="Arial" w:hAnsi="Arial" w:cs="Arial"/>
          <w:sz w:val="24"/>
          <w:szCs w:val="24"/>
        </w:rPr>
        <w:t xml:space="preserve"> će biti po</w:t>
      </w:r>
      <w:r w:rsidR="00D20D02">
        <w:rPr>
          <w:rFonts w:ascii="Arial" w:hAnsi="Arial" w:cs="Arial"/>
          <w:sz w:val="24"/>
          <w:szCs w:val="24"/>
        </w:rPr>
        <w:t>s</w:t>
      </w:r>
      <w:r w:rsidR="005D122F">
        <w:rPr>
          <w:rFonts w:ascii="Arial" w:hAnsi="Arial" w:cs="Arial"/>
          <w:sz w:val="24"/>
          <w:szCs w:val="24"/>
        </w:rPr>
        <w:t>tavljen mjerno razvodni oramar.</w:t>
      </w:r>
    </w:p>
    <w:p w14:paraId="6403BD85" w14:textId="77777777" w:rsidR="009662D5" w:rsidRPr="001134C1" w:rsidRDefault="009662D5" w:rsidP="001134C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50C8D34" w14:textId="77777777" w:rsidR="005D122F" w:rsidRDefault="001134C1" w:rsidP="001134C1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34C1">
        <w:rPr>
          <w:rFonts w:ascii="Arial" w:hAnsi="Arial" w:cs="Arial"/>
          <w:sz w:val="24"/>
          <w:szCs w:val="24"/>
        </w:rPr>
        <w:t xml:space="preserve">Na stubovima visine 9m (tj 7.4m u nadzemnom dijelu) predvidjeti postavljanje samonosivog kablovskog snopa tipa X00/0 4x16mm2, nosnog, zateznog i spojnog materijala, kao i postavljanje svjetiljki. </w:t>
      </w:r>
    </w:p>
    <w:p w14:paraId="0CEEE366" w14:textId="77777777" w:rsidR="005D122F" w:rsidRDefault="005D122F" w:rsidP="001134C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478CCBD" w14:textId="6D91C992" w:rsidR="001134C1" w:rsidRDefault="001134C1" w:rsidP="001134C1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34C1">
        <w:rPr>
          <w:rFonts w:ascii="Arial" w:hAnsi="Arial" w:cs="Arial"/>
          <w:sz w:val="24"/>
          <w:szCs w:val="24"/>
        </w:rPr>
        <w:t>Nove betonske stubove predvidjeti na rastojanju od 30-35m u zavisnosti od uslova i zahtjeva na terenu. Preciznu poziciju stubova definisati glavnim projektom javne rasvjete. Tip i snagu svjetiljki odrediti fotometrijskim proračunom u zavisnosti od razmaka između postojećih i novih  stubova i širine puta kojeg osvjetljavamo.</w:t>
      </w:r>
    </w:p>
    <w:p w14:paraId="318CC3DE" w14:textId="77777777" w:rsidR="00A15409" w:rsidRPr="001134C1" w:rsidRDefault="00A15409" w:rsidP="001134C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9534461" w14:textId="73C89F5D" w:rsidR="001134C1" w:rsidRDefault="001134C1" w:rsidP="001134C1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34C1">
        <w:rPr>
          <w:rFonts w:ascii="Arial" w:hAnsi="Arial" w:cs="Arial"/>
          <w:sz w:val="24"/>
          <w:szCs w:val="24"/>
        </w:rPr>
        <w:t xml:space="preserve">Predmet Odluke o izboru lokacije je osvjetljavanje dijela puta na kp.889 KO Dub označenog na geodetskom snimku kao trasa I i dijela puta na kp.617 KO Mirac označenog na geodetskom snimku kao trasa II. </w:t>
      </w:r>
    </w:p>
    <w:p w14:paraId="7296A1AD" w14:textId="77777777" w:rsidR="00B53F2C" w:rsidRPr="001134C1" w:rsidRDefault="00B53F2C" w:rsidP="001134C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18C6AF3" w14:textId="2D9DD7B9" w:rsidR="001134C1" w:rsidRPr="001134C1" w:rsidRDefault="001134C1" w:rsidP="001134C1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34C1">
        <w:rPr>
          <w:rFonts w:ascii="Arial" w:hAnsi="Arial" w:cs="Arial"/>
          <w:sz w:val="24"/>
          <w:szCs w:val="24"/>
        </w:rPr>
        <w:lastRenderedPageBreak/>
        <w:t>Mjerno razvodni ormar je potrebno da sadrži mjerni, upravljački i dio sa zaštitnim komponentama. Brojilo ugrađuje CEDIS. MRO opremiti kontaktorima i astronomskim uklopnim satom.</w:t>
      </w:r>
    </w:p>
    <w:p w14:paraId="52EFB9E7" w14:textId="77777777" w:rsidR="001134C1" w:rsidRPr="00B53F2C" w:rsidRDefault="001134C1" w:rsidP="001134C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53F2C">
        <w:rPr>
          <w:rFonts w:ascii="Arial" w:hAnsi="Arial" w:cs="Arial"/>
          <w:b/>
          <w:sz w:val="24"/>
          <w:szCs w:val="24"/>
        </w:rPr>
        <w:t>Projektna dokumentacija</w:t>
      </w:r>
    </w:p>
    <w:p w14:paraId="51BBB3A6" w14:textId="77777777" w:rsidR="001134C1" w:rsidRPr="001134C1" w:rsidRDefault="001134C1" w:rsidP="001134C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8E7D441" w14:textId="77777777" w:rsidR="001134C1" w:rsidRPr="001134C1" w:rsidRDefault="001134C1" w:rsidP="001134C1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34C1">
        <w:rPr>
          <w:rFonts w:ascii="Arial" w:hAnsi="Arial" w:cs="Arial"/>
          <w:sz w:val="24"/>
          <w:szCs w:val="24"/>
        </w:rPr>
        <w:t>Projektnu dokumentaciju izraditi u skladu sa tehničkim propisima, standardima i uzansama iz oblasti projektovanja objekata javne rasvjete.</w:t>
      </w:r>
    </w:p>
    <w:p w14:paraId="60C67922" w14:textId="588EE6C0" w:rsidR="001134C1" w:rsidRPr="001134C1" w:rsidRDefault="001134C1" w:rsidP="001134C1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34C1">
        <w:rPr>
          <w:rFonts w:ascii="Arial" w:hAnsi="Arial" w:cs="Arial"/>
          <w:sz w:val="24"/>
          <w:szCs w:val="24"/>
        </w:rPr>
        <w:t>Glavni projekat uraditi u skladu sa Zakonom o planiranju prostora i izgradnji objekata (Sl.list CG br.</w:t>
      </w:r>
      <w:r w:rsidR="005254B8" w:rsidRPr="005254B8">
        <w:rPr>
          <w:rFonts w:ascii="Arial" w:hAnsi="Arial" w:cs="Arial"/>
          <w:sz w:val="24"/>
          <w:szCs w:val="24"/>
        </w:rPr>
        <w:t xml:space="preserve"> </w:t>
      </w:r>
      <w:r w:rsidR="005254B8" w:rsidRPr="00296D44">
        <w:rPr>
          <w:rFonts w:ascii="Arial" w:hAnsi="Arial" w:cs="Arial"/>
          <w:sz w:val="24"/>
          <w:szCs w:val="24"/>
        </w:rPr>
        <w:t>64/17</w:t>
      </w:r>
      <w:r w:rsidR="005254B8">
        <w:rPr>
          <w:rFonts w:ascii="Arial" w:hAnsi="Arial" w:cs="Arial"/>
          <w:sz w:val="24"/>
          <w:szCs w:val="24"/>
        </w:rPr>
        <w:t xml:space="preserve">, </w:t>
      </w:r>
      <w:r w:rsidR="005254B8" w:rsidRPr="00296D44">
        <w:rPr>
          <w:rFonts w:ascii="Arial" w:hAnsi="Arial" w:cs="Arial"/>
          <w:sz w:val="24"/>
          <w:szCs w:val="24"/>
        </w:rPr>
        <w:t>44/18, 63/18, 11/19, 82/20</w:t>
      </w:r>
      <w:r w:rsidR="005254B8">
        <w:rPr>
          <w:rFonts w:ascii="Arial" w:hAnsi="Arial" w:cs="Arial"/>
          <w:sz w:val="24"/>
          <w:szCs w:val="24"/>
        </w:rPr>
        <w:t xml:space="preserve">, 86/22 i </w:t>
      </w:r>
      <w:r w:rsidR="005254B8" w:rsidRPr="007E5C83">
        <w:rPr>
          <w:rFonts w:ascii="Arial" w:hAnsi="Arial" w:cs="Arial"/>
          <w:sz w:val="24"/>
          <w:szCs w:val="24"/>
        </w:rPr>
        <w:t>04/23</w:t>
      </w:r>
      <w:r w:rsidRPr="001134C1">
        <w:rPr>
          <w:rFonts w:ascii="Arial" w:hAnsi="Arial" w:cs="Arial"/>
          <w:sz w:val="24"/>
          <w:szCs w:val="24"/>
        </w:rPr>
        <w:t xml:space="preserve">) i Pravilniku o načinu izrade i sadržini tehničke dokumentacije za građenje objekata (Sl.list CG br. </w:t>
      </w:r>
      <w:r w:rsidR="005254B8">
        <w:rPr>
          <w:rFonts w:ascii="Arial" w:hAnsi="Arial" w:cs="Arial"/>
          <w:sz w:val="24"/>
          <w:szCs w:val="24"/>
        </w:rPr>
        <w:t>44/18, 43/19)</w:t>
      </w:r>
      <w:r w:rsidRPr="001134C1">
        <w:rPr>
          <w:rFonts w:ascii="Arial" w:hAnsi="Arial" w:cs="Arial"/>
          <w:sz w:val="24"/>
          <w:szCs w:val="24"/>
        </w:rPr>
        <w:t>. Glavni projekat podliježe reviziji u skladu sa čl.</w:t>
      </w:r>
      <w:r w:rsidR="00D870AA">
        <w:rPr>
          <w:rFonts w:ascii="Arial" w:hAnsi="Arial" w:cs="Arial"/>
          <w:sz w:val="24"/>
          <w:szCs w:val="24"/>
        </w:rPr>
        <w:t xml:space="preserve"> </w:t>
      </w:r>
      <w:r w:rsidRPr="001134C1">
        <w:rPr>
          <w:rFonts w:ascii="Arial" w:hAnsi="Arial" w:cs="Arial"/>
          <w:sz w:val="24"/>
          <w:szCs w:val="24"/>
        </w:rPr>
        <w:t>81 Zakona o planiranju prostora i izgradnji objekata i u skladu sa čl.7 Odluke o izgradnji lokalnih objekata od opšteg interesa. Glavni projekat sa izvještajem o izvršenoj reviziji izraditi u 6 (šest) primjeraka, od kojih su 3 (tri) u zaštićenoj digitalnoj formi, u skladu sa čl.</w:t>
      </w:r>
      <w:r w:rsidR="00D870AA">
        <w:rPr>
          <w:rFonts w:ascii="Arial" w:hAnsi="Arial" w:cs="Arial"/>
          <w:sz w:val="24"/>
          <w:szCs w:val="24"/>
        </w:rPr>
        <w:t xml:space="preserve"> </w:t>
      </w:r>
      <w:r w:rsidRPr="001134C1">
        <w:rPr>
          <w:rFonts w:ascii="Arial" w:hAnsi="Arial" w:cs="Arial"/>
          <w:sz w:val="24"/>
          <w:szCs w:val="24"/>
        </w:rPr>
        <w:t>9 Odluke o izgradnji lokalnih objekata od opšteg interesa.</w:t>
      </w:r>
    </w:p>
    <w:p w14:paraId="3921FE0B" w14:textId="77777777" w:rsidR="001134C1" w:rsidRPr="001134C1" w:rsidRDefault="001134C1" w:rsidP="001134C1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34C1">
        <w:rPr>
          <w:rFonts w:ascii="Arial" w:hAnsi="Arial" w:cs="Arial"/>
          <w:sz w:val="24"/>
          <w:szCs w:val="24"/>
        </w:rPr>
        <w:t>Privredno društvo koje vrši izradu glavnog projekta mora posjedovati licencu za projektovanje i izvođenje radova izdatu od nadležnog organa. Privredno društvo koje vrši reviziju tehničke dokumentacije mora imati licencu za reviziju tehničke dokumentacije i vršenje nadzora nad građenjem objekata izdatu od nadležnog organa.</w:t>
      </w:r>
    </w:p>
    <w:p w14:paraId="681BCD07" w14:textId="77777777" w:rsidR="001134C1" w:rsidRPr="001134C1" w:rsidRDefault="001134C1" w:rsidP="001134C1">
      <w:pPr>
        <w:spacing w:after="0"/>
        <w:rPr>
          <w:rFonts w:ascii="Arial" w:hAnsi="Arial" w:cs="Arial"/>
          <w:sz w:val="24"/>
          <w:szCs w:val="24"/>
        </w:rPr>
      </w:pPr>
    </w:p>
    <w:p w14:paraId="17C56376" w14:textId="54F83329" w:rsidR="00B53F2C" w:rsidRPr="001134C1" w:rsidRDefault="00B53F2C" w:rsidP="00B53F2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Sastavni dio </w:t>
      </w:r>
      <w:r w:rsidR="00D870AA">
        <w:rPr>
          <w:rFonts w:ascii="Arial" w:hAnsi="Arial" w:cs="Arial"/>
          <w:sz w:val="24"/>
          <w:szCs w:val="24"/>
        </w:rPr>
        <w:t>Programskog zadatka</w:t>
      </w:r>
      <w:r>
        <w:rPr>
          <w:rFonts w:ascii="Arial" w:hAnsi="Arial" w:cs="Arial"/>
          <w:sz w:val="24"/>
          <w:szCs w:val="24"/>
        </w:rPr>
        <w:t xml:space="preserve"> je </w:t>
      </w:r>
      <w:r w:rsidRPr="001134C1">
        <w:rPr>
          <w:rFonts w:ascii="Arial" w:hAnsi="Arial" w:cs="Arial"/>
          <w:sz w:val="24"/>
          <w:szCs w:val="24"/>
        </w:rPr>
        <w:t>Geodetski snimak</w:t>
      </w:r>
      <w:r w:rsidR="00D870AA">
        <w:rPr>
          <w:rFonts w:ascii="Arial" w:hAnsi="Arial" w:cs="Arial"/>
          <w:sz w:val="24"/>
          <w:szCs w:val="24"/>
        </w:rPr>
        <w:t>.</w:t>
      </w:r>
      <w:r w:rsidRPr="001134C1">
        <w:rPr>
          <w:rFonts w:ascii="Arial" w:hAnsi="Arial" w:cs="Arial"/>
          <w:sz w:val="24"/>
          <w:szCs w:val="24"/>
        </w:rPr>
        <w:t xml:space="preserve"> </w:t>
      </w:r>
    </w:p>
    <w:p w14:paraId="2846BC2A" w14:textId="3EA6E674" w:rsidR="00B53F2C" w:rsidRPr="00296D44" w:rsidRDefault="00B53F2C" w:rsidP="00B53F2C">
      <w:pPr>
        <w:jc w:val="both"/>
        <w:rPr>
          <w:rFonts w:ascii="Arial" w:hAnsi="Arial" w:cs="Arial"/>
          <w:sz w:val="24"/>
          <w:szCs w:val="24"/>
        </w:rPr>
      </w:pPr>
    </w:p>
    <w:p w14:paraId="3CAD7020" w14:textId="77777777" w:rsidR="00B53F2C" w:rsidRPr="000B68C7" w:rsidRDefault="00B53F2C" w:rsidP="00B53F2C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0B68C7">
        <w:rPr>
          <w:rFonts w:ascii="Arial" w:hAnsi="Arial" w:cs="Arial"/>
          <w:b/>
          <w:sz w:val="24"/>
          <w:szCs w:val="24"/>
        </w:rPr>
        <w:t xml:space="preserve">Sekretarijat za urbanizam, stanovanje i uređenje prostora </w:t>
      </w:r>
    </w:p>
    <w:p w14:paraId="64B33F6F" w14:textId="77777777" w:rsidR="00B53F2C" w:rsidRPr="000B68C7" w:rsidRDefault="00B53F2C" w:rsidP="00B53F2C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0B68C7">
        <w:rPr>
          <w:rFonts w:ascii="Arial" w:hAnsi="Arial" w:cs="Arial"/>
          <w:b/>
          <w:sz w:val="24"/>
          <w:szCs w:val="24"/>
        </w:rPr>
        <w:t>Opština Kotor</w:t>
      </w:r>
    </w:p>
    <w:p w14:paraId="67AF384C" w14:textId="77777777" w:rsidR="00215EDD" w:rsidRDefault="00215EDD" w:rsidP="00215E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0FB8E4" w14:textId="77777777" w:rsidR="00215EDD" w:rsidRDefault="00215EDD" w:rsidP="00215E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34D148" w14:textId="77777777" w:rsidR="00215EDD" w:rsidRDefault="00215EDD" w:rsidP="00215E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4D7173" w14:textId="77777777" w:rsidR="00215EDD" w:rsidRDefault="00215EDD" w:rsidP="00215E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062EC2" w14:textId="77777777" w:rsidR="00215EDD" w:rsidRDefault="00215EDD" w:rsidP="00215E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3C8432" w14:textId="77777777" w:rsidR="00215EDD" w:rsidRDefault="00215EDD" w:rsidP="00215E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A84317" w14:textId="77777777" w:rsidR="00215EDD" w:rsidRDefault="00215EDD" w:rsidP="00215EDD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215EDD" w:rsidSect="00215E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74326" w14:textId="77777777" w:rsidR="00FD3E9D" w:rsidRDefault="00FD3E9D" w:rsidP="003745E6">
      <w:pPr>
        <w:spacing w:after="0" w:line="240" w:lineRule="auto"/>
      </w:pPr>
      <w:r>
        <w:separator/>
      </w:r>
    </w:p>
  </w:endnote>
  <w:endnote w:type="continuationSeparator" w:id="0">
    <w:p w14:paraId="0AF29724" w14:textId="77777777" w:rsidR="00FD3E9D" w:rsidRDefault="00FD3E9D" w:rsidP="00374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C39FA" w14:textId="77777777" w:rsidR="00ED772D" w:rsidRDefault="00FD3E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3408F" w14:textId="77777777" w:rsidR="00ED772D" w:rsidRDefault="00FD3E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E64C2" w14:textId="77777777" w:rsidR="00ED772D" w:rsidRDefault="00FD3E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D56D8" w14:textId="77777777" w:rsidR="00FD3E9D" w:rsidRDefault="00FD3E9D" w:rsidP="003745E6">
      <w:pPr>
        <w:spacing w:after="0" w:line="240" w:lineRule="auto"/>
      </w:pPr>
      <w:r>
        <w:separator/>
      </w:r>
    </w:p>
  </w:footnote>
  <w:footnote w:type="continuationSeparator" w:id="0">
    <w:p w14:paraId="3B4C865F" w14:textId="77777777" w:rsidR="00FD3E9D" w:rsidRDefault="00FD3E9D" w:rsidP="00374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EF11B" w14:textId="18B1BB68" w:rsidR="003745E6" w:rsidRDefault="003745E6">
    <w:pPr>
      <w:pStyle w:val="Header"/>
    </w:pPr>
  </w:p>
  <w:tbl>
    <w:tblPr>
      <w:tblStyle w:val="TableGrid"/>
      <w:tblW w:w="931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2"/>
      <w:gridCol w:w="5146"/>
      <w:gridCol w:w="2466"/>
    </w:tblGrid>
    <w:tr w:rsidR="003745E6" w:rsidRPr="00F3492F" w14:paraId="07AC68F8" w14:textId="77777777" w:rsidTr="00963D32">
      <w:trPr>
        <w:jc w:val="center"/>
      </w:trPr>
      <w:tc>
        <w:tcPr>
          <w:tcW w:w="1702" w:type="dxa"/>
          <w:vAlign w:val="center"/>
        </w:tcPr>
        <w:p w14:paraId="47144FCE" w14:textId="77777777" w:rsidR="003745E6" w:rsidRPr="00F3492F" w:rsidRDefault="003745E6" w:rsidP="003745E6">
          <w:pPr>
            <w:ind w:left="-108" w:right="-86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7C439648" wp14:editId="47E93E18">
                <wp:extent cx="460375" cy="716915"/>
                <wp:effectExtent l="0" t="0" r="0" b="6985"/>
                <wp:docPr id="2" name="Picture 2" descr="01_2 kolor srednj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01_2 kolor srednj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037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6" w:type="dxa"/>
          <w:vAlign w:val="center"/>
        </w:tcPr>
        <w:p w14:paraId="7146781C" w14:textId="77777777" w:rsidR="003745E6" w:rsidRPr="00944E2D" w:rsidRDefault="003745E6" w:rsidP="003745E6">
          <w:pPr>
            <w:rPr>
              <w:rFonts w:ascii="Arial" w:hAnsi="Arial" w:cs="Arial"/>
              <w:sz w:val="24"/>
              <w:szCs w:val="24"/>
            </w:rPr>
          </w:pPr>
          <w:r w:rsidRPr="00944E2D">
            <w:rPr>
              <w:rFonts w:ascii="Arial" w:hAnsi="Arial" w:cs="Arial"/>
              <w:sz w:val="24"/>
              <w:szCs w:val="24"/>
            </w:rPr>
            <w:t>Crna Gora</w:t>
          </w:r>
        </w:p>
        <w:p w14:paraId="377AC80D" w14:textId="77777777" w:rsidR="003745E6" w:rsidRPr="00944E2D" w:rsidRDefault="003745E6" w:rsidP="003745E6">
          <w:pPr>
            <w:rPr>
              <w:rFonts w:ascii="Arial" w:hAnsi="Arial" w:cs="Arial"/>
              <w:sz w:val="24"/>
              <w:szCs w:val="24"/>
            </w:rPr>
          </w:pPr>
          <w:r w:rsidRPr="00944E2D">
            <w:rPr>
              <w:rFonts w:ascii="Arial" w:hAnsi="Arial" w:cs="Arial"/>
              <w:sz w:val="24"/>
              <w:szCs w:val="24"/>
            </w:rPr>
            <w:t>Opština Kotor</w:t>
          </w:r>
        </w:p>
        <w:p w14:paraId="7C597A8D" w14:textId="1FFCAE15" w:rsidR="003745E6" w:rsidRPr="00F3492F" w:rsidRDefault="003745E6" w:rsidP="003745E6">
          <w:pPr>
            <w:rPr>
              <w:rFonts w:ascii="Arial" w:hAnsi="Arial" w:cs="Arial"/>
              <w:sz w:val="24"/>
              <w:szCs w:val="24"/>
            </w:rPr>
          </w:pPr>
          <w:r w:rsidRPr="00D5726B">
            <w:rPr>
              <w:rFonts w:ascii="Arial" w:hAnsi="Arial" w:cs="Arial"/>
              <w:sz w:val="24"/>
              <w:szCs w:val="24"/>
            </w:rPr>
            <w:t xml:space="preserve">Sekretarijat za urbanizam, </w:t>
          </w:r>
          <w:r>
            <w:rPr>
              <w:rFonts w:ascii="Arial" w:hAnsi="Arial" w:cs="Arial"/>
              <w:sz w:val="24"/>
              <w:szCs w:val="24"/>
            </w:rPr>
            <w:t>stanovanje i uređenje prostora</w:t>
          </w:r>
        </w:p>
      </w:tc>
      <w:tc>
        <w:tcPr>
          <w:tcW w:w="2466" w:type="dxa"/>
        </w:tcPr>
        <w:p w14:paraId="0FBF7FA4" w14:textId="77777777" w:rsidR="003745E6" w:rsidRDefault="003745E6" w:rsidP="003745E6">
          <w:pPr>
            <w:rPr>
              <w:rFonts w:ascii="Arial" w:hAnsi="Arial" w:cs="Arial"/>
              <w:sz w:val="20"/>
              <w:szCs w:val="20"/>
            </w:rPr>
          </w:pPr>
          <w:r w:rsidRPr="00F3492F">
            <w:rPr>
              <w:rFonts w:ascii="Arial" w:hAnsi="Arial" w:cs="Arial"/>
              <w:sz w:val="20"/>
              <w:szCs w:val="20"/>
            </w:rPr>
            <w:t>Stari grad 317</w:t>
          </w:r>
        </w:p>
        <w:p w14:paraId="40907957" w14:textId="77777777" w:rsidR="003745E6" w:rsidRPr="00F3492F" w:rsidRDefault="003745E6" w:rsidP="003745E6">
          <w:pPr>
            <w:rPr>
              <w:rFonts w:ascii="Arial" w:hAnsi="Arial" w:cs="Arial"/>
              <w:sz w:val="20"/>
              <w:szCs w:val="20"/>
            </w:rPr>
          </w:pPr>
          <w:r w:rsidRPr="00F3492F">
            <w:rPr>
              <w:rFonts w:ascii="Arial" w:hAnsi="Arial" w:cs="Arial"/>
              <w:sz w:val="20"/>
              <w:szCs w:val="20"/>
            </w:rPr>
            <w:t>85330 Kotor, Crna Gora</w:t>
          </w:r>
        </w:p>
        <w:p w14:paraId="018BD261" w14:textId="77777777" w:rsidR="003745E6" w:rsidRPr="00F3492F" w:rsidRDefault="003745E6" w:rsidP="003745E6">
          <w:pPr>
            <w:rPr>
              <w:rFonts w:ascii="Arial" w:hAnsi="Arial" w:cs="Arial"/>
              <w:sz w:val="20"/>
              <w:szCs w:val="20"/>
            </w:rPr>
          </w:pPr>
          <w:r w:rsidRPr="00F3492F">
            <w:rPr>
              <w:rFonts w:ascii="Arial" w:hAnsi="Arial" w:cs="Arial"/>
              <w:sz w:val="20"/>
              <w:szCs w:val="20"/>
            </w:rPr>
            <w:t xml:space="preserve">tel. +382(0)32 </w:t>
          </w:r>
          <w:r>
            <w:rPr>
              <w:rFonts w:ascii="Arial" w:hAnsi="Arial" w:cs="Arial"/>
              <w:sz w:val="20"/>
              <w:szCs w:val="20"/>
            </w:rPr>
            <w:t xml:space="preserve">325 </w:t>
          </w:r>
          <w:r w:rsidRPr="00D5726B">
            <w:rPr>
              <w:rFonts w:ascii="Arial" w:hAnsi="Arial" w:cs="Arial"/>
              <w:sz w:val="20"/>
              <w:szCs w:val="20"/>
            </w:rPr>
            <w:t>863</w:t>
          </w:r>
        </w:p>
        <w:p w14:paraId="1E34273E" w14:textId="77777777" w:rsidR="003745E6" w:rsidRPr="00F3492F" w:rsidRDefault="003745E6" w:rsidP="003745E6">
          <w:pPr>
            <w:rPr>
              <w:rFonts w:ascii="Arial" w:hAnsi="Arial" w:cs="Arial"/>
              <w:sz w:val="20"/>
              <w:szCs w:val="20"/>
            </w:rPr>
          </w:pPr>
          <w:r w:rsidRPr="00D5726B">
            <w:rPr>
              <w:rFonts w:ascii="Arial" w:hAnsi="Arial" w:cs="Arial"/>
              <w:sz w:val="20"/>
              <w:szCs w:val="20"/>
            </w:rPr>
            <w:t>urbanizam@kotor.me</w:t>
          </w:r>
        </w:p>
        <w:p w14:paraId="51D230F1" w14:textId="77777777" w:rsidR="003745E6" w:rsidRPr="00F3492F" w:rsidRDefault="003745E6" w:rsidP="003745E6">
          <w:pPr>
            <w:rPr>
              <w:rFonts w:ascii="Arial" w:hAnsi="Arial" w:cs="Arial"/>
              <w:sz w:val="24"/>
              <w:szCs w:val="24"/>
            </w:rPr>
          </w:pPr>
          <w:r w:rsidRPr="00F3492F">
            <w:rPr>
              <w:rFonts w:ascii="Arial" w:hAnsi="Arial" w:cs="Arial"/>
              <w:sz w:val="20"/>
              <w:szCs w:val="20"/>
            </w:rPr>
            <w:t>www.kotor.me</w:t>
          </w:r>
        </w:p>
      </w:tc>
    </w:tr>
  </w:tbl>
  <w:p w14:paraId="45947FF7" w14:textId="77777777" w:rsidR="003745E6" w:rsidRDefault="003745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3BD03" w14:textId="77777777" w:rsidR="00ED772D" w:rsidRDefault="00FD3E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F9976" w14:textId="77777777" w:rsidR="009729EB" w:rsidRDefault="009729EB" w:rsidP="009729EB">
    <w:pPr>
      <w:pStyle w:val="Header"/>
    </w:pPr>
  </w:p>
  <w:tbl>
    <w:tblPr>
      <w:tblStyle w:val="TableGrid"/>
      <w:tblW w:w="931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2"/>
      <w:gridCol w:w="5146"/>
      <w:gridCol w:w="2466"/>
    </w:tblGrid>
    <w:tr w:rsidR="009729EB" w:rsidRPr="00F3492F" w14:paraId="69C60677" w14:textId="77777777" w:rsidTr="005700B8">
      <w:trPr>
        <w:jc w:val="center"/>
      </w:trPr>
      <w:tc>
        <w:tcPr>
          <w:tcW w:w="1702" w:type="dxa"/>
          <w:vAlign w:val="center"/>
        </w:tcPr>
        <w:p w14:paraId="60BF14B7" w14:textId="1811ABAF" w:rsidR="009729EB" w:rsidRPr="00F3492F" w:rsidRDefault="009729EB" w:rsidP="005700B8">
          <w:pPr>
            <w:ind w:left="-108" w:right="-86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5146" w:type="dxa"/>
          <w:vAlign w:val="center"/>
        </w:tcPr>
        <w:p w14:paraId="75879FCD" w14:textId="34E38929" w:rsidR="009729EB" w:rsidRPr="00F3492F" w:rsidRDefault="009729EB" w:rsidP="005700B8">
          <w:pPr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466" w:type="dxa"/>
        </w:tcPr>
        <w:p w14:paraId="4C440D7B" w14:textId="1E260D93" w:rsidR="009729EB" w:rsidRPr="00F3492F" w:rsidRDefault="009729EB" w:rsidP="005700B8">
          <w:pPr>
            <w:rPr>
              <w:rFonts w:ascii="Arial" w:hAnsi="Arial" w:cs="Arial"/>
              <w:sz w:val="24"/>
              <w:szCs w:val="24"/>
            </w:rPr>
          </w:pPr>
        </w:p>
      </w:tc>
    </w:tr>
  </w:tbl>
  <w:p w14:paraId="2BD125D9" w14:textId="77777777" w:rsidR="00700FA4" w:rsidRDefault="00FD3E9D" w:rsidP="009729EB">
    <w:pPr>
      <w:pStyle w:val="Header"/>
    </w:pPr>
  </w:p>
  <w:p w14:paraId="7B5AA0AC" w14:textId="77777777" w:rsidR="009729EB" w:rsidRPr="009729EB" w:rsidRDefault="009729EB" w:rsidP="009729E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2AAD9" w14:textId="77777777" w:rsidR="00ED772D" w:rsidRDefault="00FD3E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2F"/>
    <w:rsid w:val="000B02E8"/>
    <w:rsid w:val="000C5C45"/>
    <w:rsid w:val="001134C1"/>
    <w:rsid w:val="0013201E"/>
    <w:rsid w:val="001F2B39"/>
    <w:rsid w:val="00215EDD"/>
    <w:rsid w:val="0025167F"/>
    <w:rsid w:val="00326119"/>
    <w:rsid w:val="003745E6"/>
    <w:rsid w:val="003D5163"/>
    <w:rsid w:val="00416994"/>
    <w:rsid w:val="00422378"/>
    <w:rsid w:val="00476C10"/>
    <w:rsid w:val="004C0F98"/>
    <w:rsid w:val="004F7543"/>
    <w:rsid w:val="005254B8"/>
    <w:rsid w:val="00535504"/>
    <w:rsid w:val="0055004B"/>
    <w:rsid w:val="00557951"/>
    <w:rsid w:val="005C3397"/>
    <w:rsid w:val="005D122F"/>
    <w:rsid w:val="006236F7"/>
    <w:rsid w:val="00684385"/>
    <w:rsid w:val="006D12B2"/>
    <w:rsid w:val="00706871"/>
    <w:rsid w:val="007071EF"/>
    <w:rsid w:val="0077294D"/>
    <w:rsid w:val="007A64FA"/>
    <w:rsid w:val="007C20E3"/>
    <w:rsid w:val="008064D6"/>
    <w:rsid w:val="008604A1"/>
    <w:rsid w:val="00883392"/>
    <w:rsid w:val="00924B66"/>
    <w:rsid w:val="0092727E"/>
    <w:rsid w:val="00944E2D"/>
    <w:rsid w:val="00962BA6"/>
    <w:rsid w:val="009662D5"/>
    <w:rsid w:val="009729EB"/>
    <w:rsid w:val="009A091C"/>
    <w:rsid w:val="009D4C71"/>
    <w:rsid w:val="00A0154D"/>
    <w:rsid w:val="00A15409"/>
    <w:rsid w:val="00A15F49"/>
    <w:rsid w:val="00A7363C"/>
    <w:rsid w:val="00A8518F"/>
    <w:rsid w:val="00A97FC9"/>
    <w:rsid w:val="00AC2AA1"/>
    <w:rsid w:val="00B53F2C"/>
    <w:rsid w:val="00B67A47"/>
    <w:rsid w:val="00B824F4"/>
    <w:rsid w:val="00BD5EAC"/>
    <w:rsid w:val="00BF0CFE"/>
    <w:rsid w:val="00BF0D74"/>
    <w:rsid w:val="00BF31FD"/>
    <w:rsid w:val="00BF3C60"/>
    <w:rsid w:val="00D20D02"/>
    <w:rsid w:val="00D21F10"/>
    <w:rsid w:val="00D5726B"/>
    <w:rsid w:val="00D870AA"/>
    <w:rsid w:val="00E12D00"/>
    <w:rsid w:val="00E1317D"/>
    <w:rsid w:val="00E343B7"/>
    <w:rsid w:val="00F21583"/>
    <w:rsid w:val="00F3492F"/>
    <w:rsid w:val="00F57768"/>
    <w:rsid w:val="00F62D22"/>
    <w:rsid w:val="00F661A2"/>
    <w:rsid w:val="00F8589F"/>
    <w:rsid w:val="00F86821"/>
    <w:rsid w:val="00FD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A27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4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5E6"/>
  </w:style>
  <w:style w:type="paragraph" w:styleId="Footer">
    <w:name w:val="footer"/>
    <w:basedOn w:val="Normal"/>
    <w:link w:val="FooterChar"/>
    <w:uiPriority w:val="99"/>
    <w:unhideWhenUsed/>
    <w:rsid w:val="00374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5E6"/>
  </w:style>
  <w:style w:type="character" w:styleId="Hyperlink">
    <w:name w:val="Hyperlink"/>
    <w:basedOn w:val="DefaultParagraphFont"/>
    <w:uiPriority w:val="99"/>
    <w:unhideWhenUsed/>
    <w:rsid w:val="00215E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4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5E6"/>
  </w:style>
  <w:style w:type="paragraph" w:styleId="Footer">
    <w:name w:val="footer"/>
    <w:basedOn w:val="Normal"/>
    <w:link w:val="FooterChar"/>
    <w:uiPriority w:val="99"/>
    <w:unhideWhenUsed/>
    <w:rsid w:val="00374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5E6"/>
  </w:style>
  <w:style w:type="character" w:styleId="Hyperlink">
    <w:name w:val="Hyperlink"/>
    <w:basedOn w:val="DefaultParagraphFont"/>
    <w:uiPriority w:val="99"/>
    <w:unhideWhenUsed/>
    <w:rsid w:val="00215E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</dc:creator>
  <cp:lastModifiedBy>Ivana Vasiljevic</cp:lastModifiedBy>
  <cp:revision>9</cp:revision>
  <cp:lastPrinted>2023-08-30T11:23:00Z</cp:lastPrinted>
  <dcterms:created xsi:type="dcterms:W3CDTF">2023-08-30T10:08:00Z</dcterms:created>
  <dcterms:modified xsi:type="dcterms:W3CDTF">2023-08-31T11:09:00Z</dcterms:modified>
</cp:coreProperties>
</file>